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B2D4" w14:textId="5B6A1C2E" w:rsidR="00E6434B" w:rsidRPr="00E6434B" w:rsidRDefault="00E6434B" w:rsidP="00E6434B">
      <w:r w:rsidRPr="00E6434B">
        <w:t>While the mechanisms mentioned—</w:t>
      </w:r>
      <w:r w:rsidRPr="00E6434B">
        <w:rPr>
          <w:b/>
          <w:bCs/>
        </w:rPr>
        <w:t>try-with-resources</w:t>
      </w:r>
      <w:r w:rsidRPr="00E6434B">
        <w:t xml:space="preserve">, </w:t>
      </w:r>
      <w:r w:rsidRPr="00E6434B">
        <w:rPr>
          <w:b/>
          <w:bCs/>
        </w:rPr>
        <w:t>explicit</w:t>
      </w:r>
      <w:r>
        <w:rPr>
          <w:b/>
          <w:bCs/>
        </w:rPr>
        <w:t xml:space="preserve"> </w:t>
      </w:r>
      <w:r w:rsidRPr="00E6434B">
        <w:rPr>
          <w:b/>
          <w:bCs/>
        </w:rPr>
        <w:t>close()</w:t>
      </w:r>
      <w:r>
        <w:t xml:space="preserve"> </w:t>
      </w:r>
      <w:r w:rsidRPr="00E6434B">
        <w:t>methods, and the</w:t>
      </w:r>
      <w:r>
        <w:t xml:space="preserve"> </w:t>
      </w:r>
      <w:r w:rsidRPr="00E6434B">
        <w:rPr>
          <w:b/>
          <w:bCs/>
        </w:rPr>
        <w:t>Cleaner</w:t>
      </w:r>
      <w:r>
        <w:rPr>
          <w:b/>
          <w:bCs/>
        </w:rPr>
        <w:t xml:space="preserve"> </w:t>
      </w:r>
      <w:r w:rsidRPr="00E6434B">
        <w:rPr>
          <w:b/>
          <w:bCs/>
        </w:rPr>
        <w:t>API</w:t>
      </w:r>
      <w:r w:rsidRPr="00E6434B">
        <w:t>—are significantly safer and more predictable than</w:t>
      </w:r>
      <w:r>
        <w:t xml:space="preserve"> </w:t>
      </w:r>
      <w:r w:rsidRPr="00E6434B">
        <w:t>finalize(), they can still cause</w:t>
      </w:r>
      <w:r>
        <w:t xml:space="preserve"> </w:t>
      </w:r>
      <w:r w:rsidRPr="00E6434B">
        <w:rPr>
          <w:b/>
          <w:bCs/>
        </w:rPr>
        <w:t>undefined behavior</w:t>
      </w:r>
      <w:r>
        <w:t xml:space="preserve"> </w:t>
      </w:r>
      <w:r w:rsidRPr="00E6434B">
        <w:t>or unexpected application failures if implemented incorrectly.</w:t>
      </w:r>
      <w:r>
        <w:t xml:space="preserve"> </w:t>
      </w:r>
    </w:p>
    <w:p w14:paraId="20F767BA" w14:textId="49F96C27" w:rsidR="00E6434B" w:rsidRPr="00E6434B" w:rsidRDefault="00E6434B" w:rsidP="00E6434B">
      <w:r w:rsidRPr="00E6434B">
        <w:t>The undefined behavior in these cases usually manifests as resource exhaustion, data corruption, or unexpected</w:t>
      </w:r>
      <w:r>
        <w:t xml:space="preserve"> </w:t>
      </w:r>
      <w:proofErr w:type="spellStart"/>
      <w:r w:rsidRPr="00E6434B">
        <w:t>IllegalStateExceptions</w:t>
      </w:r>
      <w:proofErr w:type="spellEnd"/>
      <w:r w:rsidRPr="00E6434B">
        <w:t>, rather than the memory corruption issues typical of C/C++ undefined behavior.</w:t>
      </w:r>
    </w:p>
    <w:p w14:paraId="4E5315F3" w14:textId="77777777" w:rsidR="00E6434B" w:rsidRPr="00E6434B" w:rsidRDefault="00E6434B" w:rsidP="00E6434B">
      <w:pPr>
        <w:rPr>
          <w:b/>
          <w:bCs/>
        </w:rPr>
      </w:pPr>
      <w:r w:rsidRPr="00E6434B">
        <w:rPr>
          <w:b/>
          <w:bCs/>
        </w:rPr>
        <w:t>1. Try-with-resources (</w:t>
      </w:r>
      <w:proofErr w:type="spellStart"/>
      <w:r w:rsidRPr="00E6434B">
        <w:rPr>
          <w:b/>
          <w:bCs/>
        </w:rPr>
        <w:t>AutoCloseable</w:t>
      </w:r>
      <w:proofErr w:type="spellEnd"/>
      <w:r w:rsidRPr="00E6434B">
        <w:rPr>
          <w:b/>
          <w:bCs/>
        </w:rPr>
        <w:t>)</w:t>
      </w:r>
    </w:p>
    <w:p w14:paraId="647DDAC6" w14:textId="77777777" w:rsidR="00E6434B" w:rsidRPr="00E6434B" w:rsidRDefault="00E6434B" w:rsidP="00E6434B">
      <w:pPr>
        <w:numPr>
          <w:ilvl w:val="0"/>
          <w:numId w:val="8"/>
        </w:numPr>
      </w:pPr>
      <w:r w:rsidRPr="00E6434B">
        <w:rPr>
          <w:b/>
          <w:bCs/>
        </w:rPr>
        <w:t>Potential for Issues:</w:t>
      </w:r>
    </w:p>
    <w:p w14:paraId="62762668" w14:textId="27EFB501" w:rsidR="00F71DD2" w:rsidRPr="00E6434B" w:rsidRDefault="00E6434B" w:rsidP="00F71DD2">
      <w:pPr>
        <w:numPr>
          <w:ilvl w:val="1"/>
          <w:numId w:val="8"/>
        </w:numPr>
      </w:pPr>
      <w:r w:rsidRPr="00E6434B">
        <w:rPr>
          <w:b/>
          <w:bCs/>
        </w:rPr>
        <w:t>Non-Idempotent</w:t>
      </w:r>
      <w:r>
        <w:rPr>
          <w:b/>
          <w:bCs/>
        </w:rPr>
        <w:t xml:space="preserve"> </w:t>
      </w:r>
      <w:proofErr w:type="gramStart"/>
      <w:r w:rsidRPr="00E6434B">
        <w:rPr>
          <w:b/>
          <w:bCs/>
        </w:rPr>
        <w:t>close(</w:t>
      </w:r>
      <w:proofErr w:type="gramEnd"/>
      <w:r w:rsidRPr="00E6434B">
        <w:rPr>
          <w:b/>
          <w:bCs/>
        </w:rPr>
        <w:t>):</w:t>
      </w:r>
      <w:r>
        <w:t xml:space="preserve"> </w:t>
      </w:r>
      <w:r w:rsidRPr="00E6434B">
        <w:t>If the</w:t>
      </w:r>
      <w:r>
        <w:t xml:space="preserve"> </w:t>
      </w:r>
      <w:r w:rsidRPr="00E6434B">
        <w:t>close()</w:t>
      </w:r>
      <w:r>
        <w:t xml:space="preserve"> </w:t>
      </w:r>
      <w:r w:rsidRPr="00E6434B">
        <w:t>method is not idempotent (meaning calling it multiple times has different effects), nested try-with-resources or improper exception handling within</w:t>
      </w:r>
      <w:r>
        <w:t xml:space="preserve"> </w:t>
      </w:r>
      <w:r w:rsidRPr="00E6434B">
        <w:t>close()</w:t>
      </w:r>
      <w:r>
        <w:t xml:space="preserve"> </w:t>
      </w:r>
      <w:r w:rsidRPr="00E6434B">
        <w:t>can lead to unexpected exceptions or partial cleanup.</w:t>
      </w:r>
      <w:r w:rsidR="00F71DD2">
        <w:t xml:space="preserve"> </w:t>
      </w:r>
      <w:r w:rsidR="00F71DD2" w:rsidRPr="00F71DD2">
        <w:rPr>
          <w:i/>
          <w:color w:val="4EA72E" w:themeColor="accent6"/>
        </w:rPr>
        <w:t>Good point.</w:t>
      </w:r>
      <w:r w:rsidR="00F71DD2">
        <w:rPr>
          <w:i/>
          <w:color w:val="4EA72E" w:themeColor="accent6"/>
        </w:rPr>
        <w:t xml:space="preserve"> Worth mentioning and putting in advice.</w:t>
      </w:r>
    </w:p>
    <w:p w14:paraId="43D9480F" w14:textId="77777777" w:rsidR="00AD3995" w:rsidRDefault="00E6434B" w:rsidP="00E6434B">
      <w:pPr>
        <w:numPr>
          <w:ilvl w:val="1"/>
          <w:numId w:val="8"/>
        </w:numPr>
        <w:rPr>
          <w:i/>
          <w:color w:val="4EA72E" w:themeColor="accent6"/>
        </w:rPr>
      </w:pPr>
      <w:r w:rsidRPr="00E6434B">
        <w:rPr>
          <w:b/>
          <w:bCs/>
        </w:rPr>
        <w:t>Suppressed Exceptions:</w:t>
      </w:r>
      <w:r>
        <w:t xml:space="preserve"> </w:t>
      </w:r>
      <w:r w:rsidRPr="00E6434B">
        <w:t>While</w:t>
      </w:r>
      <w:r>
        <w:t xml:space="preserve"> </w:t>
      </w:r>
      <w:r w:rsidRPr="00E6434B">
        <w:t>try-with-resources</w:t>
      </w:r>
      <w:r>
        <w:t xml:space="preserve"> </w:t>
      </w:r>
      <w:r w:rsidRPr="00E6434B">
        <w:t>handles suppressed exceptions well, complex scenarios where both the</w:t>
      </w:r>
      <w:r>
        <w:t xml:space="preserve"> </w:t>
      </w:r>
      <w:r w:rsidRPr="00E6434B">
        <w:t>try</w:t>
      </w:r>
      <w:r>
        <w:t xml:space="preserve"> </w:t>
      </w:r>
      <w:r w:rsidRPr="00E6434B">
        <w:t>block and</w:t>
      </w:r>
      <w:r>
        <w:t xml:space="preserve"> </w:t>
      </w:r>
      <w:proofErr w:type="gramStart"/>
      <w:r w:rsidRPr="00E6434B">
        <w:t>close(</w:t>
      </w:r>
      <w:proofErr w:type="gramEnd"/>
      <w:r w:rsidRPr="00E6434B">
        <w:t>)</w:t>
      </w:r>
      <w:r>
        <w:t xml:space="preserve"> </w:t>
      </w:r>
      <w:r w:rsidRPr="00E6434B">
        <w:t>throw exceptions can hide the original cause of failure.</w:t>
      </w:r>
      <w:r w:rsidR="00F71DD2">
        <w:t xml:space="preserve"> </w:t>
      </w:r>
      <w:r w:rsidR="00F71DD2" w:rsidRPr="00F71DD2">
        <w:rPr>
          <w:i/>
          <w:color w:val="4EA72E" w:themeColor="accent6"/>
        </w:rPr>
        <w:t xml:space="preserve">As far as I know, </w:t>
      </w:r>
      <w:r w:rsidR="00F71DD2">
        <w:rPr>
          <w:i/>
          <w:color w:val="4EA72E" w:themeColor="accent6"/>
        </w:rPr>
        <w:t>t</w:t>
      </w:r>
      <w:r w:rsidR="00C25E58">
        <w:rPr>
          <w:i/>
          <w:color w:val="4EA72E" w:themeColor="accent6"/>
        </w:rPr>
        <w:t>hat is already true in plain try-</w:t>
      </w:r>
      <w:proofErr w:type="spellStart"/>
      <w:r w:rsidR="00C25E58">
        <w:rPr>
          <w:i/>
          <w:color w:val="4EA72E" w:themeColor="accent6"/>
        </w:rPr>
        <w:t>finallly</w:t>
      </w:r>
      <w:proofErr w:type="spellEnd"/>
      <w:r w:rsidR="00F71DD2">
        <w:rPr>
          <w:i/>
          <w:color w:val="4EA72E" w:themeColor="accent6"/>
        </w:rPr>
        <w:t xml:space="preserve"> blocks; the issue belongs in 6.36. </w:t>
      </w:r>
    </w:p>
    <w:p w14:paraId="44418284" w14:textId="01AE3BAC" w:rsidR="00E6434B" w:rsidRPr="00F71DD2" w:rsidRDefault="00C25E58" w:rsidP="00AD3995">
      <w:pPr>
        <w:ind w:left="1440"/>
        <w:rPr>
          <w:i/>
          <w:color w:val="4EA72E" w:themeColor="accent6"/>
        </w:rPr>
      </w:pPr>
      <w:r>
        <w:rPr>
          <w:i/>
          <w:color w:val="4EA72E" w:themeColor="accent6"/>
        </w:rPr>
        <w:t xml:space="preserve">Incidentally, a YUK! </w:t>
      </w:r>
      <w:proofErr w:type="gramStart"/>
      <w:r>
        <w:rPr>
          <w:i/>
          <w:color w:val="4EA72E" w:themeColor="accent6"/>
        </w:rPr>
        <w:t>on</w:t>
      </w:r>
      <w:proofErr w:type="gramEnd"/>
      <w:r>
        <w:rPr>
          <w:i/>
          <w:color w:val="4EA72E" w:themeColor="accent6"/>
        </w:rPr>
        <w:t xml:space="preserve"> suppressed exceptions. If they mean “exceptions raised by the cleaning action are suppressed”, this is a funny way of saying: “the thread dies silently like all threads with an unhandled exception”. I sure hope that any logging mechanisms engage, so that dying cleaners don’t go unnoticed.</w:t>
      </w:r>
    </w:p>
    <w:p w14:paraId="2038E935" w14:textId="166820F7" w:rsidR="00E6434B" w:rsidRPr="00E6434B" w:rsidRDefault="00E6434B" w:rsidP="00E6434B">
      <w:pPr>
        <w:numPr>
          <w:ilvl w:val="1"/>
          <w:numId w:val="8"/>
        </w:numPr>
      </w:pPr>
      <w:r w:rsidRPr="00E6434B">
        <w:rPr>
          <w:b/>
          <w:bCs/>
        </w:rPr>
        <w:t>Improper</w:t>
      </w:r>
      <w:r>
        <w:rPr>
          <w:b/>
          <w:bCs/>
        </w:rPr>
        <w:t xml:space="preserve"> </w:t>
      </w:r>
      <w:proofErr w:type="spellStart"/>
      <w:r w:rsidRPr="00E6434B">
        <w:rPr>
          <w:b/>
          <w:bCs/>
        </w:rPr>
        <w:t>AutoCloseable</w:t>
      </w:r>
      <w:proofErr w:type="spellEnd"/>
      <w:r>
        <w:rPr>
          <w:b/>
          <w:bCs/>
        </w:rPr>
        <w:t xml:space="preserve"> </w:t>
      </w:r>
      <w:r w:rsidRPr="00E6434B">
        <w:rPr>
          <w:b/>
          <w:bCs/>
        </w:rPr>
        <w:t>Implementation:</w:t>
      </w:r>
      <w:r>
        <w:t xml:space="preserve"> </w:t>
      </w:r>
      <w:r w:rsidRPr="00E6434B">
        <w:t>If the</w:t>
      </w:r>
      <w:r>
        <w:t xml:space="preserve"> </w:t>
      </w:r>
      <w:proofErr w:type="gramStart"/>
      <w:r w:rsidRPr="00E6434B">
        <w:t>close(</w:t>
      </w:r>
      <w:proofErr w:type="gramEnd"/>
      <w:r w:rsidRPr="00E6434B">
        <w:t>)</w:t>
      </w:r>
      <w:r>
        <w:t xml:space="preserve"> </w:t>
      </w:r>
      <w:r w:rsidRPr="00E6434B">
        <w:t>method doesn't actually release the underlying native resources, the JVM will think the resource is closed, but the system will still leak handles.</w:t>
      </w:r>
      <w:r>
        <w:t xml:space="preserve"> </w:t>
      </w:r>
      <w:r w:rsidR="00F71DD2">
        <w:rPr>
          <w:i/>
          <w:color w:val="4EA72E" w:themeColor="accent6"/>
        </w:rPr>
        <w:t xml:space="preserve">While true, but isn’t this a blatant programming bug rather than a language </w:t>
      </w:r>
      <w:proofErr w:type="gramStart"/>
      <w:r w:rsidR="00F71DD2">
        <w:rPr>
          <w:i/>
          <w:color w:val="4EA72E" w:themeColor="accent6"/>
        </w:rPr>
        <w:t>vulnerability.?</w:t>
      </w:r>
      <w:proofErr w:type="gramEnd"/>
      <w:r w:rsidR="00F71DD2">
        <w:rPr>
          <w:i/>
          <w:color w:val="4EA72E" w:themeColor="accent6"/>
        </w:rPr>
        <w:t xml:space="preserve"> Of course, a user-defined close like any user code can do all kinds of </w:t>
      </w:r>
      <w:r w:rsidR="00AD3995">
        <w:rPr>
          <w:i/>
          <w:color w:val="4EA72E" w:themeColor="accent6"/>
        </w:rPr>
        <w:t xml:space="preserve">state </w:t>
      </w:r>
      <w:r w:rsidR="00F71DD2">
        <w:rPr>
          <w:i/>
          <w:color w:val="4EA72E" w:themeColor="accent6"/>
        </w:rPr>
        <w:t xml:space="preserve">damage by explicit programming or omission. </w:t>
      </w:r>
    </w:p>
    <w:p w14:paraId="2B6F08B1" w14:textId="2295F3E4" w:rsidR="00E6434B" w:rsidRPr="00E6434B" w:rsidRDefault="00E6434B" w:rsidP="00E6434B">
      <w:pPr>
        <w:rPr>
          <w:b/>
          <w:bCs/>
        </w:rPr>
      </w:pPr>
      <w:r w:rsidRPr="00E6434B">
        <w:rPr>
          <w:b/>
          <w:bCs/>
        </w:rPr>
        <w:t>2. Explicit</w:t>
      </w:r>
      <w:r>
        <w:rPr>
          <w:b/>
          <w:bCs/>
        </w:rPr>
        <w:t xml:space="preserve"> </w:t>
      </w:r>
      <w:proofErr w:type="gramStart"/>
      <w:r w:rsidRPr="00E6434B">
        <w:rPr>
          <w:b/>
          <w:bCs/>
        </w:rPr>
        <w:t>close(</w:t>
      </w:r>
      <w:proofErr w:type="gramEnd"/>
      <w:r w:rsidRPr="00E6434B">
        <w:rPr>
          <w:b/>
          <w:bCs/>
        </w:rPr>
        <w:t>)</w:t>
      </w:r>
      <w:r>
        <w:rPr>
          <w:b/>
          <w:bCs/>
        </w:rPr>
        <w:t xml:space="preserve"> </w:t>
      </w:r>
      <w:r w:rsidRPr="00E6434B">
        <w:rPr>
          <w:b/>
          <w:bCs/>
        </w:rPr>
        <w:t>Method</w:t>
      </w:r>
    </w:p>
    <w:p w14:paraId="5DAD32DC" w14:textId="77777777" w:rsidR="00E6434B" w:rsidRPr="00E6434B" w:rsidRDefault="00E6434B" w:rsidP="00E6434B">
      <w:pPr>
        <w:numPr>
          <w:ilvl w:val="0"/>
          <w:numId w:val="9"/>
        </w:numPr>
      </w:pPr>
      <w:r w:rsidRPr="00E6434B">
        <w:rPr>
          <w:b/>
          <w:bCs/>
        </w:rPr>
        <w:t>Potential for Issues:</w:t>
      </w:r>
    </w:p>
    <w:p w14:paraId="5885037A" w14:textId="386A0130" w:rsidR="00E6434B" w:rsidRPr="00E6434B" w:rsidRDefault="00E6434B" w:rsidP="00E6434B">
      <w:pPr>
        <w:numPr>
          <w:ilvl w:val="1"/>
          <w:numId w:val="9"/>
        </w:numPr>
      </w:pPr>
      <w:r w:rsidRPr="00E6434B">
        <w:rPr>
          <w:b/>
          <w:bCs/>
        </w:rPr>
        <w:t>Forgotten Closure:</w:t>
      </w:r>
      <w:r>
        <w:t xml:space="preserve"> </w:t>
      </w:r>
      <w:r w:rsidRPr="00E6434B">
        <w:t>The biggest risk is human error—forgetting to call</w:t>
      </w:r>
      <w:r>
        <w:t xml:space="preserve"> </w:t>
      </w:r>
      <w:r w:rsidRPr="00E6434B">
        <w:t>close()</w:t>
      </w:r>
      <w:r>
        <w:t xml:space="preserve"> </w:t>
      </w:r>
      <w:r w:rsidRPr="00E6434B">
        <w:t>in a</w:t>
      </w:r>
      <w:r>
        <w:t xml:space="preserve"> </w:t>
      </w:r>
      <w:r w:rsidRPr="00E6434B">
        <w:t>finally</w:t>
      </w:r>
      <w:r>
        <w:t xml:space="preserve"> </w:t>
      </w:r>
      <w:r w:rsidRPr="00E6434B">
        <w:t>block or elsewhere. This causes resource leaks (file descriptors, sockets), which can lead to application failure and unpredictable behavior.</w:t>
      </w:r>
      <w:r w:rsidR="00F71DD2">
        <w:t xml:space="preserve"> </w:t>
      </w:r>
      <w:r w:rsidR="00F67208">
        <w:rPr>
          <w:i/>
          <w:color w:val="4EA72E" w:themeColor="accent6"/>
        </w:rPr>
        <w:t>Part I covers this issue in 6.36.</w:t>
      </w:r>
      <w:r w:rsidR="00AD3995">
        <w:rPr>
          <w:i/>
          <w:color w:val="4EA72E" w:themeColor="accent6"/>
        </w:rPr>
        <w:t xml:space="preserve"> </w:t>
      </w:r>
      <w:proofErr w:type="gramStart"/>
      <w:r w:rsidR="00AD3995">
        <w:rPr>
          <w:i/>
          <w:color w:val="4EA72E" w:themeColor="accent6"/>
        </w:rPr>
        <w:t>with</w:t>
      </w:r>
      <w:proofErr w:type="gramEnd"/>
      <w:r w:rsidR="00AD3995">
        <w:rPr>
          <w:i/>
          <w:color w:val="4EA72E" w:themeColor="accent6"/>
        </w:rPr>
        <w:t xml:space="preserve"> good </w:t>
      </w:r>
      <w:proofErr w:type="spellStart"/>
      <w:r w:rsidR="00AD3995">
        <w:rPr>
          <w:i/>
          <w:color w:val="4EA72E" w:themeColor="accent6"/>
        </w:rPr>
        <w:t>advice.</w:t>
      </w:r>
      <w:r w:rsidR="00AD3995">
        <w:rPr>
          <w:i/>
          <w:color w:val="4EA72E" w:themeColor="accent6"/>
        </w:rPr>
        <w:t>given</w:t>
      </w:r>
      <w:proofErr w:type="spellEnd"/>
      <w:r w:rsidR="00AD3995">
        <w:rPr>
          <w:i/>
          <w:color w:val="4EA72E" w:themeColor="accent6"/>
        </w:rPr>
        <w:t>.</w:t>
      </w:r>
    </w:p>
    <w:p w14:paraId="01E34C32" w14:textId="4C4714E2" w:rsidR="00E6434B" w:rsidRPr="00F67208" w:rsidRDefault="00E6434B" w:rsidP="00E6434B">
      <w:pPr>
        <w:numPr>
          <w:ilvl w:val="1"/>
          <w:numId w:val="9"/>
        </w:numPr>
        <w:rPr>
          <w:i/>
          <w:color w:val="4EA72E" w:themeColor="accent6"/>
        </w:rPr>
      </w:pPr>
      <w:r w:rsidRPr="00E6434B">
        <w:rPr>
          <w:b/>
          <w:bCs/>
        </w:rPr>
        <w:t>Double Closure/Use-After-Close:</w:t>
      </w:r>
      <w:r>
        <w:t xml:space="preserve"> </w:t>
      </w:r>
      <w:r w:rsidRPr="00E6434B">
        <w:t>Calling</w:t>
      </w:r>
      <w:r>
        <w:t xml:space="preserve"> </w:t>
      </w:r>
      <w:proofErr w:type="gramStart"/>
      <w:r w:rsidRPr="00E6434B">
        <w:t>close(</w:t>
      </w:r>
      <w:proofErr w:type="gramEnd"/>
      <w:r w:rsidRPr="00E6434B">
        <w:t>)</w:t>
      </w:r>
      <w:r>
        <w:t xml:space="preserve"> </w:t>
      </w:r>
      <w:r w:rsidRPr="00E6434B">
        <w:t>twice or using a resource after it has been closed can result in</w:t>
      </w:r>
      <w:r>
        <w:t xml:space="preserve"> </w:t>
      </w:r>
      <w:r w:rsidRPr="00E6434B">
        <w:t>IllegalStateException</w:t>
      </w:r>
      <w:r>
        <w:t xml:space="preserve"> </w:t>
      </w:r>
      <w:r w:rsidRPr="00E6434B">
        <w:t>or unpredictable results if the resource is shared</w:t>
      </w:r>
      <w:r w:rsidRPr="00F67208">
        <w:rPr>
          <w:i/>
          <w:color w:val="4EA72E" w:themeColor="accent6"/>
        </w:rPr>
        <w:t xml:space="preserve">. </w:t>
      </w:r>
      <w:r w:rsidR="00F67208">
        <w:rPr>
          <w:i/>
          <w:color w:val="4EA72E" w:themeColor="accent6"/>
        </w:rPr>
        <w:t xml:space="preserve">Indeed! Part I covers this in 6.14. </w:t>
      </w:r>
      <w:proofErr w:type="gramStart"/>
      <w:r w:rsidR="00F67208">
        <w:rPr>
          <w:i/>
          <w:color w:val="4EA72E" w:themeColor="accent6"/>
        </w:rPr>
        <w:t>under</w:t>
      </w:r>
      <w:proofErr w:type="gramEnd"/>
      <w:r w:rsidR="00F67208">
        <w:rPr>
          <w:i/>
          <w:color w:val="4EA72E" w:themeColor="accent6"/>
        </w:rPr>
        <w:t xml:space="preserve"> dangling references. Still </w:t>
      </w:r>
      <w:proofErr w:type="gramStart"/>
      <w:r w:rsidR="00F67208">
        <w:rPr>
          <w:i/>
          <w:color w:val="4EA72E" w:themeColor="accent6"/>
        </w:rPr>
        <w:t>a top</w:t>
      </w:r>
      <w:proofErr w:type="gramEnd"/>
      <w:r w:rsidR="00F67208">
        <w:rPr>
          <w:i/>
          <w:color w:val="4EA72E" w:themeColor="accent6"/>
        </w:rPr>
        <w:t>-10 vulnerability.</w:t>
      </w:r>
    </w:p>
    <w:p w14:paraId="6EE3C34B" w14:textId="3D6C53A5" w:rsidR="00E6434B" w:rsidRPr="00E6434B" w:rsidRDefault="00E6434B" w:rsidP="00E6434B">
      <w:pPr>
        <w:rPr>
          <w:b/>
          <w:bCs/>
        </w:rPr>
      </w:pPr>
      <w:r w:rsidRPr="00E6434B">
        <w:rPr>
          <w:b/>
          <w:bCs/>
        </w:rPr>
        <w:t>3.</w:t>
      </w:r>
      <w:r>
        <w:rPr>
          <w:b/>
          <w:bCs/>
        </w:rPr>
        <w:t xml:space="preserve"> </w:t>
      </w:r>
      <w:proofErr w:type="spellStart"/>
      <w:proofErr w:type="gramStart"/>
      <w:r w:rsidRPr="00E6434B">
        <w:rPr>
          <w:b/>
          <w:bCs/>
        </w:rPr>
        <w:t>java.lang.ref.Cleaner</w:t>
      </w:r>
      <w:proofErr w:type="spellEnd"/>
      <w:proofErr w:type="gramEnd"/>
      <w:r>
        <w:rPr>
          <w:b/>
          <w:bCs/>
        </w:rPr>
        <w:t xml:space="preserve"> </w:t>
      </w:r>
      <w:r w:rsidRPr="00E6434B">
        <w:rPr>
          <w:b/>
          <w:bCs/>
        </w:rPr>
        <w:t>API</w:t>
      </w:r>
    </w:p>
    <w:p w14:paraId="32C80BE6" w14:textId="77777777" w:rsidR="00E6434B" w:rsidRPr="00E6434B" w:rsidRDefault="00E6434B" w:rsidP="00E6434B">
      <w:pPr>
        <w:numPr>
          <w:ilvl w:val="0"/>
          <w:numId w:val="10"/>
        </w:numPr>
      </w:pPr>
      <w:r w:rsidRPr="00E6434B">
        <w:rPr>
          <w:b/>
          <w:bCs/>
        </w:rPr>
        <w:t>Potential for Issues:</w:t>
      </w:r>
    </w:p>
    <w:p w14:paraId="3F7D4441" w14:textId="3D2CA7FF" w:rsidR="00E6434B" w:rsidRPr="00E6434B" w:rsidRDefault="00E6434B" w:rsidP="00E6434B">
      <w:pPr>
        <w:numPr>
          <w:ilvl w:val="1"/>
          <w:numId w:val="10"/>
        </w:numPr>
      </w:pPr>
      <w:r w:rsidRPr="00E6434B">
        <w:rPr>
          <w:b/>
          <w:bCs/>
        </w:rPr>
        <w:lastRenderedPageBreak/>
        <w:t>No Guarantee of Execution:</w:t>
      </w:r>
      <w:r>
        <w:t xml:space="preserve"> </w:t>
      </w:r>
      <w:r w:rsidRPr="00E6434B">
        <w:t>Cleaners are not guaranteed to run promptly, or even at all before the application exits. Relying on them for critical, time-sensitive resources (like closing a file socket immediately) can lead to resource starvation.</w:t>
      </w:r>
      <w:r w:rsidR="00F67208">
        <w:t xml:space="preserve"> </w:t>
      </w:r>
      <w:r w:rsidR="00F67208">
        <w:rPr>
          <w:i/>
          <w:color w:val="4EA72E" w:themeColor="accent6"/>
        </w:rPr>
        <w:t xml:space="preserve">Equally true for finalization upon termination. </w:t>
      </w:r>
      <w:r w:rsidR="00AD3995">
        <w:rPr>
          <w:i/>
          <w:color w:val="4EA72E" w:themeColor="accent6"/>
        </w:rPr>
        <w:t xml:space="preserve">Actually, it might be worse for cleaners, since the semantics seem to interact with the garbage collector as a trigger for cleaning. </w:t>
      </w:r>
    </w:p>
    <w:p w14:paraId="43B05950" w14:textId="1E948C39" w:rsidR="00E6434B" w:rsidRPr="00E6434B" w:rsidRDefault="00E6434B" w:rsidP="00E6434B">
      <w:pPr>
        <w:numPr>
          <w:ilvl w:val="1"/>
          <w:numId w:val="10"/>
        </w:numPr>
      </w:pPr>
      <w:r w:rsidRPr="00E6434B">
        <w:rPr>
          <w:b/>
          <w:bCs/>
        </w:rPr>
        <w:t>Thread Safety:</w:t>
      </w:r>
      <w:r>
        <w:t xml:space="preserve"> </w:t>
      </w:r>
      <w:r w:rsidRPr="00E6434B">
        <w:t>The cleaning action is executed by a separate thread managed by the</w:t>
      </w:r>
      <w:r>
        <w:t xml:space="preserve"> </w:t>
      </w:r>
      <w:r w:rsidRPr="00E6434B">
        <w:t>Cleaner. If this action is not properly synchronized with the rest of the application, it can cause data races.</w:t>
      </w:r>
      <w:r w:rsidR="00F67208">
        <w:t xml:space="preserve"> </w:t>
      </w:r>
      <w:r w:rsidR="00F67208">
        <w:rPr>
          <w:i/>
          <w:color w:val="4EA72E" w:themeColor="accent6"/>
        </w:rPr>
        <w:t>Worth mentioning</w:t>
      </w:r>
      <w:r w:rsidR="00AD3995">
        <w:rPr>
          <w:i/>
          <w:color w:val="4EA72E" w:themeColor="accent6"/>
        </w:rPr>
        <w:t>, but carefully …</w:t>
      </w:r>
      <w:r w:rsidR="00F67208">
        <w:rPr>
          <w:i/>
          <w:color w:val="4EA72E" w:themeColor="accent6"/>
        </w:rPr>
        <w:t>! Also good for an ad</w:t>
      </w:r>
      <w:r w:rsidR="00AB79D9">
        <w:rPr>
          <w:i/>
          <w:color w:val="4EA72E" w:themeColor="accent6"/>
        </w:rPr>
        <w:t>v</w:t>
      </w:r>
      <w:r w:rsidR="00F67208">
        <w:rPr>
          <w:i/>
          <w:color w:val="4EA72E" w:themeColor="accent6"/>
        </w:rPr>
        <w:t>ice t</w:t>
      </w:r>
      <w:r w:rsidR="00AB79D9">
        <w:rPr>
          <w:i/>
          <w:color w:val="4EA72E" w:themeColor="accent6"/>
        </w:rPr>
        <w:t xml:space="preserve">o synch cleaning actions </w:t>
      </w:r>
      <w:proofErr w:type="gramStart"/>
      <w:r w:rsidR="00AB79D9">
        <w:rPr>
          <w:i/>
          <w:color w:val="4EA72E" w:themeColor="accent6"/>
        </w:rPr>
        <w:t>with ..</w:t>
      </w:r>
      <w:proofErr w:type="gramEnd"/>
      <w:r w:rsidR="00AB79D9">
        <w:rPr>
          <w:i/>
          <w:color w:val="4EA72E" w:themeColor="accent6"/>
        </w:rPr>
        <w:t xml:space="preserve"> </w:t>
      </w:r>
      <w:proofErr w:type="gramStart"/>
      <w:r w:rsidR="00AB79D9">
        <w:rPr>
          <w:i/>
          <w:color w:val="4EA72E" w:themeColor="accent6"/>
        </w:rPr>
        <w:t>whom</w:t>
      </w:r>
      <w:proofErr w:type="gramEnd"/>
      <w:r w:rsidR="00AB79D9">
        <w:rPr>
          <w:i/>
          <w:color w:val="4EA72E" w:themeColor="accent6"/>
        </w:rPr>
        <w:t>? The cleaning action is called only when the object becomes phantom reachable, i.e., there are no more references to it in the code, right? So how com</w:t>
      </w:r>
      <w:r w:rsidR="0009361A">
        <w:rPr>
          <w:i/>
          <w:color w:val="4EA72E" w:themeColor="accent6"/>
        </w:rPr>
        <w:t>e that there are data</w:t>
      </w:r>
      <w:r w:rsidR="00AB79D9">
        <w:rPr>
          <w:i/>
          <w:color w:val="4EA72E" w:themeColor="accent6"/>
        </w:rPr>
        <w:t xml:space="preserve"> races? </w:t>
      </w:r>
      <w:r w:rsidR="00C25E58">
        <w:rPr>
          <w:i/>
          <w:color w:val="4EA72E" w:themeColor="accent6"/>
        </w:rPr>
        <w:t>O.k., it th</w:t>
      </w:r>
      <w:r w:rsidR="0009361A">
        <w:rPr>
          <w:i/>
          <w:color w:val="4EA72E" w:themeColor="accent6"/>
        </w:rPr>
        <w:t xml:space="preserve">e cleaning action does other things to </w:t>
      </w:r>
      <w:proofErr w:type="spellStart"/>
      <w:r w:rsidR="0009361A">
        <w:rPr>
          <w:i/>
          <w:color w:val="4EA72E" w:themeColor="accent6"/>
        </w:rPr>
        <w:t>globals</w:t>
      </w:r>
      <w:proofErr w:type="spellEnd"/>
      <w:r w:rsidR="0009361A">
        <w:rPr>
          <w:i/>
          <w:color w:val="4EA72E" w:themeColor="accent6"/>
        </w:rPr>
        <w:t>, it needs to synchronize but that is true for any thread. So, what seems to remain</w:t>
      </w:r>
      <w:r w:rsidR="00C25E58">
        <w:rPr>
          <w:i/>
          <w:color w:val="4EA72E" w:themeColor="accent6"/>
        </w:rPr>
        <w:t xml:space="preserve"> to be mentioned</w:t>
      </w:r>
      <w:r w:rsidR="0009361A">
        <w:rPr>
          <w:i/>
          <w:color w:val="4EA72E" w:themeColor="accent6"/>
        </w:rPr>
        <w:t>, is the knowledge that the cleaning action is run as a thread (what an efficiency waste!) and, like any thread</w:t>
      </w:r>
      <w:r w:rsidR="00C25E58">
        <w:rPr>
          <w:i/>
          <w:color w:val="4EA72E" w:themeColor="accent6"/>
        </w:rPr>
        <w:t>,</w:t>
      </w:r>
      <w:r w:rsidR="0009361A">
        <w:rPr>
          <w:i/>
          <w:color w:val="4EA72E" w:themeColor="accent6"/>
        </w:rPr>
        <w:t xml:space="preserve"> it needs to synchronize with the rest of the world while accessing shared resources. (</w:t>
      </w:r>
      <w:proofErr w:type="gramStart"/>
      <w:r w:rsidR="00C25E58">
        <w:rPr>
          <w:i/>
          <w:color w:val="4EA72E" w:themeColor="accent6"/>
        </w:rPr>
        <w:t>no</w:t>
      </w:r>
      <w:proofErr w:type="gramEnd"/>
      <w:r w:rsidR="00C25E58">
        <w:rPr>
          <w:i/>
          <w:color w:val="4EA72E" w:themeColor="accent6"/>
        </w:rPr>
        <w:t xml:space="preserve"> surprise and c</w:t>
      </w:r>
      <w:r w:rsidR="0009361A">
        <w:rPr>
          <w:i/>
          <w:color w:val="4EA72E" w:themeColor="accent6"/>
        </w:rPr>
        <w:t xml:space="preserve">overed elsewhere). .  </w:t>
      </w:r>
    </w:p>
    <w:p w14:paraId="5F5F3AE3" w14:textId="43D42E0A" w:rsidR="00E6434B" w:rsidRPr="00E6434B" w:rsidRDefault="00E6434B" w:rsidP="00E6434B">
      <w:pPr>
        <w:numPr>
          <w:ilvl w:val="1"/>
          <w:numId w:val="10"/>
        </w:numPr>
      </w:pPr>
      <w:r w:rsidRPr="00E6434B">
        <w:rPr>
          <w:b/>
          <w:bCs/>
        </w:rPr>
        <w:t>Resurrection (Misuse):</w:t>
      </w:r>
      <w:r>
        <w:t xml:space="preserve"> </w:t>
      </w:r>
      <w:r w:rsidRPr="00E6434B">
        <w:t>Unlike</w:t>
      </w:r>
      <w:r>
        <w:t xml:space="preserve"> </w:t>
      </w:r>
      <w:r w:rsidRPr="00E6434B">
        <w:t>finalize(), modern Cleaners prevent object resurrection</w:t>
      </w:r>
      <w:r w:rsidR="005C5A57">
        <w:t xml:space="preserve"> </w:t>
      </w:r>
      <w:r w:rsidR="005C5A57">
        <w:rPr>
          <w:color w:val="FF0000"/>
        </w:rPr>
        <w:t xml:space="preserve">(not just modern ones. If I read the semantics correctly, the resurrection is impossible because the cleaning action will never be called, if it has access to a reference to the object, since the object then is not </w:t>
      </w:r>
      <w:proofErr w:type="gramStart"/>
      <w:r w:rsidR="005C5A57">
        <w:rPr>
          <w:color w:val="FF0000"/>
        </w:rPr>
        <w:t>phantom</w:t>
      </w:r>
      <w:proofErr w:type="gramEnd"/>
      <w:r w:rsidR="005C5A57">
        <w:rPr>
          <w:color w:val="FF0000"/>
        </w:rPr>
        <w:t xml:space="preserve"> </w:t>
      </w:r>
      <w:r w:rsidR="00C25E58">
        <w:rPr>
          <w:color w:val="FF0000"/>
        </w:rPr>
        <w:t>reachable</w:t>
      </w:r>
      <w:r w:rsidR="005C5A57">
        <w:rPr>
          <w:color w:val="FF0000"/>
        </w:rPr>
        <w:t>. So no need for resurrection, since the object remains eternally anyway, as far as Cleaners are concerned.</w:t>
      </w:r>
      <w:r w:rsidR="00C25E58">
        <w:rPr>
          <w:color w:val="FF0000"/>
        </w:rPr>
        <w:t xml:space="preserve"> If the lat</w:t>
      </w:r>
      <w:r w:rsidR="00AD3995">
        <w:rPr>
          <w:color w:val="FF0000"/>
        </w:rPr>
        <w:t>t</w:t>
      </w:r>
      <w:r w:rsidR="00C25E58">
        <w:rPr>
          <w:color w:val="FF0000"/>
        </w:rPr>
        <w:t>er reference gets nulled, the cleaning action might be called …</w:t>
      </w:r>
      <w:proofErr w:type="gramStart"/>
      <w:r w:rsidR="005C5A57">
        <w:rPr>
          <w:color w:val="FF0000"/>
        </w:rPr>
        <w:t xml:space="preserve">) </w:t>
      </w:r>
      <w:r w:rsidR="0009361A">
        <w:t xml:space="preserve"> </w:t>
      </w:r>
      <w:r w:rsidRPr="00E6434B">
        <w:t>,</w:t>
      </w:r>
      <w:proofErr w:type="gramEnd"/>
      <w:r w:rsidRPr="00E6434B">
        <w:t xml:space="preserve"> but if the cleaning action accidentally </w:t>
      </w:r>
      <w:r w:rsidR="005C5A57">
        <w:rPr>
          <w:color w:val="FF0000"/>
        </w:rPr>
        <w:t xml:space="preserve">(how?) </w:t>
      </w:r>
      <w:r w:rsidRPr="00E6434B">
        <w:t>creates a new reference to the object being cleaned, it can cause logical errors in the application state.</w:t>
      </w:r>
      <w:r>
        <w:t xml:space="preserve"> </w:t>
      </w:r>
    </w:p>
    <w:p w14:paraId="66534A60" w14:textId="77777777" w:rsidR="00E6434B" w:rsidRPr="00E6434B" w:rsidRDefault="00E6434B" w:rsidP="00E6434B">
      <w:pPr>
        <w:rPr>
          <w:b/>
          <w:bCs/>
        </w:rPr>
      </w:pPr>
      <w:r w:rsidRPr="00E6434B">
        <w:rPr>
          <w:b/>
          <w:bCs/>
        </w:rPr>
        <w:t>Summary Table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2416"/>
        <w:gridCol w:w="3686"/>
      </w:tblGrid>
      <w:tr w:rsidR="00E6434B" w:rsidRPr="00E6434B" w14:paraId="5B0320B2" w14:textId="77777777">
        <w:tc>
          <w:tcPr>
            <w:tcW w:w="0" w:type="auto"/>
            <w:tcBorders>
              <w:bottom w:val="single" w:sz="4" w:space="0" w:color="444746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45937AB" w14:textId="4CA5E311" w:rsidR="00E6434B" w:rsidRPr="00E6434B" w:rsidRDefault="00E6434B" w:rsidP="00E6434B">
            <w:pPr>
              <w:rPr>
                <w:b/>
                <w:bCs/>
              </w:rPr>
            </w:pPr>
            <w:r w:rsidRPr="00E6434B">
              <w:rPr>
                <w:b/>
                <w:bCs/>
              </w:rPr>
              <w:t>Mechanism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DB95917" w14:textId="77777777" w:rsidR="00E6434B" w:rsidRPr="00E6434B" w:rsidRDefault="00E6434B" w:rsidP="00E6434B">
            <w:pPr>
              <w:rPr>
                <w:b/>
                <w:bCs/>
              </w:rPr>
            </w:pPr>
            <w:r w:rsidRPr="00E6434B">
              <w:rPr>
                <w:b/>
                <w:bCs/>
              </w:rPr>
              <w:t>Risk Source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A9B8327" w14:textId="77777777" w:rsidR="00E6434B" w:rsidRPr="00E6434B" w:rsidRDefault="00E6434B" w:rsidP="00E6434B">
            <w:pPr>
              <w:rPr>
                <w:b/>
                <w:bCs/>
              </w:rPr>
            </w:pPr>
            <w:r w:rsidRPr="00E6434B">
              <w:rPr>
                <w:b/>
                <w:bCs/>
              </w:rPr>
              <w:t>Potential Undefined/Unexpected Behavior</w:t>
            </w:r>
          </w:p>
        </w:tc>
      </w:tr>
      <w:tr w:rsidR="00E6434B" w:rsidRPr="00E6434B" w14:paraId="239E1AF6" w14:textId="77777777"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0A28FA" w14:textId="77777777" w:rsidR="00E6434B" w:rsidRPr="00E6434B" w:rsidRDefault="00E6434B" w:rsidP="00E6434B">
            <w:r w:rsidRPr="00E6434B">
              <w:rPr>
                <w:b/>
                <w:bCs/>
              </w:rPr>
              <w:t>Try-with-resources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D2D044" w14:textId="3C3558E9" w:rsidR="00E6434B" w:rsidRPr="00E6434B" w:rsidRDefault="00E6434B" w:rsidP="00E6434B">
            <w:r w:rsidRPr="00E6434B">
              <w:t>Non-idempotent/Buggy</w:t>
            </w:r>
            <w:r>
              <w:t xml:space="preserve"> </w:t>
            </w:r>
            <w:r w:rsidRPr="00E6434B">
              <w:t>close()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48CAB8E" w14:textId="6235152D" w:rsidR="00E6434B" w:rsidRPr="00E6434B" w:rsidRDefault="00E6434B" w:rsidP="00E6434B">
            <w:r w:rsidRPr="00E6434B">
              <w:t>Resource leaks, unexpected exceptions,</w:t>
            </w:r>
            <w:r>
              <w:t xml:space="preserve"> </w:t>
            </w:r>
            <w:hyperlink r:id="rId6" w:history="1">
              <w:r w:rsidRPr="00E6434B">
                <w:rPr>
                  <w:rStyle w:val="Hyperlink"/>
                </w:rPr>
                <w:t>suppressed exceptions</w:t>
              </w:r>
            </w:hyperlink>
          </w:p>
        </w:tc>
      </w:tr>
      <w:tr w:rsidR="00E6434B" w:rsidRPr="00E6434B" w14:paraId="6A6E1E30" w14:textId="77777777"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7D27F0" w14:textId="511BD62B" w:rsidR="00E6434B" w:rsidRPr="00E6434B" w:rsidRDefault="00E6434B" w:rsidP="00E6434B">
            <w:r w:rsidRPr="00E6434B">
              <w:rPr>
                <w:b/>
                <w:bCs/>
              </w:rPr>
              <w:t>Explicit</w:t>
            </w:r>
            <w:r>
              <w:rPr>
                <w:b/>
                <w:bCs/>
              </w:rPr>
              <w:t xml:space="preserve"> </w:t>
            </w:r>
            <w:r w:rsidRPr="00E6434B">
              <w:rPr>
                <w:b/>
                <w:bCs/>
              </w:rPr>
              <w:t>close()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71CA1F" w14:textId="36468C94" w:rsidR="00E6434B" w:rsidRPr="00E6434B" w:rsidRDefault="00E6434B" w:rsidP="00E6434B">
            <w:r w:rsidRPr="00E6434B">
              <w:t>Forgotten</w:t>
            </w:r>
            <w:r>
              <w:t xml:space="preserve"> </w:t>
            </w:r>
            <w:r w:rsidRPr="00E6434B">
              <w:t>close()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F640058" w14:textId="5220120A" w:rsidR="00E6434B" w:rsidRPr="00E6434B" w:rsidRDefault="00E6434B" w:rsidP="00E6434B">
            <w:r w:rsidRPr="00E6434B">
              <w:t>Resource exhaustion,</w:t>
            </w:r>
            <w:r>
              <w:t xml:space="preserve"> </w:t>
            </w:r>
            <w:hyperlink r:id="rId7" w:history="1">
              <w:r w:rsidRPr="00E6434B">
                <w:rPr>
                  <w:rStyle w:val="Hyperlink"/>
                </w:rPr>
                <w:t>IllegalStateException</w:t>
              </w:r>
            </w:hyperlink>
          </w:p>
        </w:tc>
        <w:bookmarkStart w:id="0" w:name="_GoBack"/>
        <w:bookmarkEnd w:id="0"/>
      </w:tr>
      <w:tr w:rsidR="00E6434B" w:rsidRPr="00E6434B" w14:paraId="61ADBE43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88F8C6" w14:textId="77777777" w:rsidR="00E6434B" w:rsidRPr="00E6434B" w:rsidRDefault="00E6434B" w:rsidP="00E6434B">
            <w:r w:rsidRPr="00E6434B">
              <w:rPr>
                <w:b/>
                <w:bCs/>
              </w:rPr>
              <w:t>Cleaner API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BC7589" w14:textId="77777777" w:rsidR="00E6434B" w:rsidRPr="00E6434B" w:rsidRDefault="00E6434B" w:rsidP="00E6434B">
            <w:r w:rsidRPr="00E6434B">
              <w:t>Timing/Thread Safety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AF5C5B0" w14:textId="77777777" w:rsidR="00E6434B" w:rsidRPr="00E6434B" w:rsidRDefault="00E6434B" w:rsidP="00E6434B">
            <w:r w:rsidRPr="00E6434B">
              <w:t>Delayed cleanup, resource starvation, data races</w:t>
            </w:r>
          </w:p>
        </w:tc>
      </w:tr>
    </w:tbl>
    <w:p w14:paraId="6168FB8F" w14:textId="0CBD62FF" w:rsidR="00E6434B" w:rsidRPr="00E6434B" w:rsidRDefault="00E6434B" w:rsidP="00E6434B">
      <w:r w:rsidRPr="00E6434B">
        <w:lastRenderedPageBreak/>
        <w:t>In summary, these mechanisms do not produce typical undefined behavior (like invalid memory access), but they</w:t>
      </w:r>
      <w:r>
        <w:t xml:space="preserve"> </w:t>
      </w:r>
      <w:r w:rsidRPr="00E6434B">
        <w:rPr>
          <w:b/>
          <w:bCs/>
        </w:rPr>
        <w:t>can lead to unpredictable program state</w:t>
      </w:r>
      <w:r>
        <w:t xml:space="preserve"> </w:t>
      </w:r>
      <w:r w:rsidRPr="00E6434B">
        <w:t>if</w:t>
      </w:r>
      <w:r>
        <w:t xml:space="preserve"> </w:t>
      </w:r>
      <w:r w:rsidRPr="00E6434B">
        <w:t>close()</w:t>
      </w:r>
      <w:r>
        <w:t xml:space="preserve"> </w:t>
      </w:r>
      <w:r w:rsidRPr="00E6434B">
        <w:t>is not implemented safely, if it's forgotten, or if</w:t>
      </w:r>
      <w:r>
        <w:t xml:space="preserve"> </w:t>
      </w:r>
      <w:r w:rsidRPr="00E6434B">
        <w:t>Cleaner</w:t>
      </w:r>
      <w:r>
        <w:t xml:space="preserve"> </w:t>
      </w:r>
      <w:r w:rsidRPr="00E6434B">
        <w:t>actions take too long</w:t>
      </w:r>
    </w:p>
    <w:p w14:paraId="3D18A5B6" w14:textId="77777777" w:rsidR="00733A73" w:rsidRDefault="00733A73"/>
    <w:sectPr w:rsidR="00733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EC9"/>
    <w:multiLevelType w:val="multilevel"/>
    <w:tmpl w:val="5F9E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B15EF"/>
    <w:multiLevelType w:val="multilevel"/>
    <w:tmpl w:val="D5467DBC"/>
    <w:lvl w:ilvl="0">
      <w:start w:val="1"/>
      <w:numFmt w:val="decimal"/>
      <w:suff w:val="space"/>
      <w:lvlText w:val="Section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E85261A"/>
    <w:multiLevelType w:val="multilevel"/>
    <w:tmpl w:val="FEE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C6328"/>
    <w:multiLevelType w:val="multilevel"/>
    <w:tmpl w:val="8E48C83A"/>
    <w:styleLink w:val="TermsAndDefs"/>
    <w:lvl w:ilvl="0">
      <w:start w:val="1"/>
      <w:numFmt w:val="decimal"/>
      <w:suff w:val="nothing"/>
      <w:lvlText w:val="3.%1"/>
      <w:lvlJc w:val="left"/>
      <w:pPr>
        <w:ind w:left="0" w:firstLine="0"/>
      </w:pPr>
      <w:rPr>
        <w:rFonts w:ascii="Cambria" w:hAnsi="Cambria" w:hint="default"/>
        <w:b/>
        <w:i w:val="0"/>
        <w:sz w:val="26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mbria" w:hAnsi="Cambria" w:hint="default"/>
        <w:b/>
        <w:sz w:val="24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Cambria" w:hAnsi="Cambria" w:hint="default"/>
        <w:sz w:val="24"/>
      </w:rPr>
    </w:lvl>
    <w:lvl w:ilvl="3">
      <w:start w:val="1"/>
      <w:numFmt w:val="decimal"/>
      <w:pStyle w:val="berschrift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7EC81FFD"/>
    <w:multiLevelType w:val="multilevel"/>
    <w:tmpl w:val="A364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4B"/>
    <w:rsid w:val="000647C1"/>
    <w:rsid w:val="0009361A"/>
    <w:rsid w:val="000E05AC"/>
    <w:rsid w:val="00105FB2"/>
    <w:rsid w:val="002611FA"/>
    <w:rsid w:val="00276F52"/>
    <w:rsid w:val="002D3243"/>
    <w:rsid w:val="00417FE4"/>
    <w:rsid w:val="00430D3C"/>
    <w:rsid w:val="005C5A57"/>
    <w:rsid w:val="005F167D"/>
    <w:rsid w:val="00733A73"/>
    <w:rsid w:val="008513A5"/>
    <w:rsid w:val="00A400F6"/>
    <w:rsid w:val="00AB79D9"/>
    <w:rsid w:val="00AD3995"/>
    <w:rsid w:val="00AF433E"/>
    <w:rsid w:val="00B235E6"/>
    <w:rsid w:val="00BA74EF"/>
    <w:rsid w:val="00C25E58"/>
    <w:rsid w:val="00D6121B"/>
    <w:rsid w:val="00E2259B"/>
    <w:rsid w:val="00E22844"/>
    <w:rsid w:val="00E6434B"/>
    <w:rsid w:val="00E67BCD"/>
    <w:rsid w:val="00EA6FF0"/>
    <w:rsid w:val="00F67208"/>
    <w:rsid w:val="00F7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7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6121B"/>
    <w:pPr>
      <w:keepNext/>
      <w:keepLines/>
      <w:numPr>
        <w:ilvl w:val="1"/>
        <w:numId w:val="7"/>
      </w:numPr>
      <w:spacing w:before="300"/>
      <w:outlineLvl w:val="1"/>
    </w:pPr>
    <w:rPr>
      <w:rFonts w:ascii="Palatino Linotype" w:hAnsi="Palatino Linotype" w:cs="Palatino Linotype"/>
      <w:b/>
      <w:bCs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A400F6"/>
    <w:pPr>
      <w:widowControl w:val="0"/>
      <w:numPr>
        <w:ilvl w:val="2"/>
      </w:numPr>
      <w:adjustRightInd w:val="0"/>
      <w:spacing w:after="240" w:line="240" w:lineRule="auto"/>
      <w:textAlignment w:val="baseline"/>
      <w:outlineLvl w:val="2"/>
    </w:pPr>
    <w:rPr>
      <w:rFonts w:eastAsia="Times New Roman"/>
      <w:bCs w:val="0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D6121B"/>
    <w:pPr>
      <w:keepNext/>
      <w:keepLines/>
      <w:numPr>
        <w:ilvl w:val="3"/>
        <w:numId w:val="1"/>
      </w:numPr>
      <w:spacing w:after="24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4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4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4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4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4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rmsAndDefs">
    <w:name w:val="TermsAndDefs"/>
    <w:uiPriority w:val="99"/>
    <w:rsid w:val="00105FB2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rsid w:val="00417FE4"/>
    <w:rPr>
      <w:rFonts w:ascii="Palatino Linotype" w:hAnsi="Palatino Linotype" w:cs="Palatino Linotype"/>
      <w:b/>
      <w:bCs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A400F6"/>
    <w:rPr>
      <w:rFonts w:ascii="Palatino Linotype" w:eastAsia="Times New Roman" w:hAnsi="Palatino Linotype" w:cs="Palatino Linotype"/>
      <w:b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D612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4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43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43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43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43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43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4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4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43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43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43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3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43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434B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643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6121B"/>
    <w:pPr>
      <w:keepNext/>
      <w:keepLines/>
      <w:numPr>
        <w:ilvl w:val="1"/>
        <w:numId w:val="7"/>
      </w:numPr>
      <w:spacing w:before="300"/>
      <w:outlineLvl w:val="1"/>
    </w:pPr>
    <w:rPr>
      <w:rFonts w:ascii="Palatino Linotype" w:hAnsi="Palatino Linotype" w:cs="Palatino Linotype"/>
      <w:b/>
      <w:bCs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A400F6"/>
    <w:pPr>
      <w:widowControl w:val="0"/>
      <w:numPr>
        <w:ilvl w:val="2"/>
      </w:numPr>
      <w:adjustRightInd w:val="0"/>
      <w:spacing w:after="240" w:line="240" w:lineRule="auto"/>
      <w:textAlignment w:val="baseline"/>
      <w:outlineLvl w:val="2"/>
    </w:pPr>
    <w:rPr>
      <w:rFonts w:eastAsia="Times New Roman"/>
      <w:bCs w:val="0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D6121B"/>
    <w:pPr>
      <w:keepNext/>
      <w:keepLines/>
      <w:numPr>
        <w:ilvl w:val="3"/>
        <w:numId w:val="1"/>
      </w:numPr>
      <w:spacing w:after="24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4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4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4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4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4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rmsAndDefs">
    <w:name w:val="TermsAndDefs"/>
    <w:uiPriority w:val="99"/>
    <w:rsid w:val="00105FB2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rsid w:val="00417FE4"/>
    <w:rPr>
      <w:rFonts w:ascii="Palatino Linotype" w:hAnsi="Palatino Linotype" w:cs="Palatino Linotype"/>
      <w:b/>
      <w:bCs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A400F6"/>
    <w:rPr>
      <w:rFonts w:ascii="Palatino Linotype" w:eastAsia="Times New Roman" w:hAnsi="Palatino Linotype" w:cs="Palatino Linotype"/>
      <w:b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D612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4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43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43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43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43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43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4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4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43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43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43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3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43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434B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64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IllegalStateException&amp;rlz=1C1GCFD_en&amp;oq=can+any+of+the+following+cause+undefined+behavior%3A+Instead+of+finalization%2C+Java+provides+safer+and+more+predictable+mechanisms+for+resource+cleanup%3A++try-with-resources+statement%3A+For+resources+that+implement+the+AutoCloseable+interface+%28like+file+handles+or+network+connections%29%2C+this+statement+ensures+the+close%28%29+method+is+called+automatically+and+reliably+when+the+block+is+exited.+Explicit+close%28%29+method%3A+Many+classes+that+manage+resources+provide+an+explicit+close%28%29+method+that+should+be+called+by+the+user+code+when+the+resource+is+no+longer+needed.+Cleaner+API%3A+For+scenarios+where+a+resource+needs+to+be+tied+to+an+object%27s+lifetime+but+cannot+use+the+try-with-resources+pattern%2C+the+java.lang.ref.Cleaner+API+%28introduced+in+Java+9%29+offers+a+more+robust%2C+albeit+subtle%2C+alternative+to+finalizers.&amp;gs_lcrp=EgZjaHJvbWUyBggAEEUYOdIBCzE1ODAwNWowajE1qAIAsAIA&amp;sourceid=chrome&amp;ie=UTF-8&amp;mstk=AUtExfDRIo1un3A5EML3bDMvfEb2DXvGCOHkgRKAVUA3E9WslpxU9NsAaX86wr_1fna5jCG5Wcjno05rMPR3-1UA38V0C4n1Tmt7jlHiCcK4IlskWAMA6o9Y4DqgnJZntU4Ex4E&amp;csui=3&amp;ved=2ahUKEwiD24jY8LuTAxXJrYkEHcQnLkUQgK4QegQICh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uppressed+exceptions&amp;rlz=1C1GCFD_en&amp;oq=can+any+of+the+following+cause+undefined+behavior%3A+Instead+of+finalization%2C+Java+provides+safer+and+more+predictable+mechanisms+for+resource+cleanup%3A++try-with-resources+statement%3A+For+resources+that+implement+the+AutoCloseable+interface+%28like+file+handles+or+network+connections%29%2C+this+statement+ensures+the+close%28%29+method+is+called+automatically+and+reliably+when+the+block+is+exited.+Explicit+close%28%29+method%3A+Many+classes+that+manage+resources+provide+an+explicit+close%28%29+method+that+should+be+called+by+the+user+code+when+the+resource+is+no+longer+needed.+Cleaner+API%3A+For+scenarios+where+a+resource+needs+to+be+tied+to+an+object%27s+lifetime+but+cannot+use+the+try-with-resources+pattern%2C+the+java.lang.ref.Cleaner+API+%28introduced+in+Java+9%29+offers+a+more+robust%2C+albeit+subtle%2C+alternative+to+finalizers.&amp;gs_lcrp=EgZjaHJvbWUyBggAEEUYOdIBCzE1ODAwNWowajE1qAIAsAIA&amp;sourceid=chrome&amp;ie=UTF-8&amp;mstk=AUtExfDRIo1un3A5EML3bDMvfEb2DXvGCOHkgRKAVUA3E9WslpxU9NsAaX86wr_1fna5jCG5Wcjno05rMPR3-1UA38V0C4n1Tmt7jlHiCcK4IlskWAMA6o9Y4DqgnJZntU4Ex4E&amp;csui=3&amp;ved=2ahUKEwiD24jY8LuTAxXJrYkEHcQnLkUQgK4QegQICh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McDonagh, Sean</dc:creator>
  <cp:lastModifiedBy>ploedere</cp:lastModifiedBy>
  <cp:revision>3</cp:revision>
  <dcterms:created xsi:type="dcterms:W3CDTF">2026-03-30T23:52:00Z</dcterms:created>
  <dcterms:modified xsi:type="dcterms:W3CDTF">2026-03-31T00:16:00Z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9fa18-3a10-4b30-9042-562fb957c313_Enabled">
    <vt:lpwstr>true</vt:lpwstr>
  </property>
  <property fmtid="{D5CDD505-2E9C-101B-9397-08002B2CF9AE}" pid="3" name="MSIP_Label_5239fa18-3a10-4b30-9042-562fb957c313_SetDate">
    <vt:lpwstr>2026-03-25T20:26:44Z</vt:lpwstr>
  </property>
  <property fmtid="{D5CDD505-2E9C-101B-9397-08002B2CF9AE}" pid="4" name="MSIP_Label_5239fa18-3a10-4b30-9042-562fb957c313_Method">
    <vt:lpwstr>Privileged</vt:lpwstr>
  </property>
  <property fmtid="{D5CDD505-2E9C-101B-9397-08002B2CF9AE}" pid="5" name="MSIP_Label_5239fa18-3a10-4b30-9042-562fb957c313_Name">
    <vt:lpwstr>Amentum - Public</vt:lpwstr>
  </property>
  <property fmtid="{D5CDD505-2E9C-101B-9397-08002B2CF9AE}" pid="6" name="MSIP_Label_5239fa18-3a10-4b30-9042-562fb957c313_SiteId">
    <vt:lpwstr>c35286b9-d1b3-4008-9a9f-f2005aaaaa30</vt:lpwstr>
  </property>
  <property fmtid="{D5CDD505-2E9C-101B-9397-08002B2CF9AE}" pid="7" name="MSIP_Label_5239fa18-3a10-4b30-9042-562fb957c313_ActionId">
    <vt:lpwstr>13f5d8cb-d9c0-4f24-960e-9c6d015d00c1</vt:lpwstr>
  </property>
  <property fmtid="{D5CDD505-2E9C-101B-9397-08002B2CF9AE}" pid="8" name="MSIP_Label_5239fa18-3a10-4b30-9042-562fb957c313_ContentBits">
    <vt:lpwstr>0</vt:lpwstr>
  </property>
  <property fmtid="{D5CDD505-2E9C-101B-9397-08002B2CF9AE}" pid="9" name="MSIP_Label_5239fa18-3a10-4b30-9042-562fb957c313_Tag">
    <vt:lpwstr>10, 0, 1, 1</vt:lpwstr>
  </property>
</Properties>
</file>